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9E" w:rsidRDefault="003D759E" w:rsidP="00030CA9">
      <w:pPr>
        <w:spacing w:after="0"/>
        <w:rPr>
          <w:rFonts w:ascii="Candara" w:eastAsia="Calibri" w:hAnsi="Candara" w:cs="Arial"/>
        </w:rPr>
      </w:pPr>
    </w:p>
    <w:p w:rsidR="00A61922" w:rsidRPr="00C96264" w:rsidRDefault="00A61922" w:rsidP="00383062">
      <w:pPr>
        <w:ind w:right="288"/>
        <w:rPr>
          <w:rFonts w:ascii="Candara" w:hAnsi="Candara"/>
          <w:b/>
        </w:rPr>
      </w:pPr>
      <w:r w:rsidRPr="00C96264">
        <w:rPr>
          <w:rFonts w:ascii="Candara" w:hAnsi="Candara"/>
          <w:b/>
        </w:rPr>
        <w:t xml:space="preserve">EVENT DETAILS </w:t>
      </w:r>
    </w:p>
    <w:p w:rsidR="00A61922" w:rsidRDefault="00A61922" w:rsidP="002C46BA">
      <w:pPr>
        <w:numPr>
          <w:ilvl w:val="0"/>
          <w:numId w:val="7"/>
        </w:numPr>
        <w:spacing w:after="0" w:line="312" w:lineRule="auto"/>
        <w:ind w:left="360" w:right="288"/>
        <w:rPr>
          <w:rFonts w:ascii="Candara" w:hAnsi="Candara"/>
        </w:rPr>
      </w:pPr>
      <w:r w:rsidRPr="00FF2C22">
        <w:rPr>
          <w:rFonts w:ascii="Candara" w:hAnsi="Candara"/>
        </w:rPr>
        <w:t xml:space="preserve">Match Day is scheduled from 7 AM to 6 PM on </w:t>
      </w:r>
      <w:r w:rsidR="002C46BA">
        <w:rPr>
          <w:rFonts w:ascii="Candara" w:hAnsi="Candara"/>
        </w:rPr>
        <w:t>Wednesday, March 2</w:t>
      </w:r>
      <w:r w:rsidR="00383062">
        <w:rPr>
          <w:rFonts w:ascii="Candara" w:hAnsi="Candara"/>
        </w:rPr>
        <w:t>, 201</w:t>
      </w:r>
      <w:r w:rsidR="002C46BA">
        <w:rPr>
          <w:rFonts w:ascii="Candara" w:hAnsi="Candara"/>
        </w:rPr>
        <w:t>6</w:t>
      </w:r>
      <w:r>
        <w:rPr>
          <w:rFonts w:ascii="Candara" w:hAnsi="Candara"/>
        </w:rPr>
        <w:t>.</w:t>
      </w:r>
    </w:p>
    <w:p w:rsidR="00A61922" w:rsidRPr="00FF2C22" w:rsidRDefault="00A61922" w:rsidP="002C46BA">
      <w:pPr>
        <w:numPr>
          <w:ilvl w:val="0"/>
          <w:numId w:val="7"/>
        </w:numPr>
        <w:spacing w:after="0" w:line="312" w:lineRule="auto"/>
        <w:ind w:left="360" w:right="288"/>
        <w:rPr>
          <w:rFonts w:ascii="Candara" w:hAnsi="Candara"/>
        </w:rPr>
      </w:pPr>
      <w:r w:rsidRPr="00FF2C22">
        <w:rPr>
          <w:rFonts w:ascii="Candara" w:hAnsi="Candara"/>
        </w:rPr>
        <w:t xml:space="preserve">Representatives of your organization are encouraged to be on site throughout the day, but this is not a requirement for participation. </w:t>
      </w:r>
    </w:p>
    <w:p w:rsidR="00A61922" w:rsidRPr="00C96264" w:rsidRDefault="00383062" w:rsidP="002C46BA">
      <w:pPr>
        <w:numPr>
          <w:ilvl w:val="0"/>
          <w:numId w:val="7"/>
        </w:numPr>
        <w:spacing w:after="0" w:line="312" w:lineRule="auto"/>
        <w:ind w:left="360" w:right="288"/>
        <w:rPr>
          <w:rFonts w:ascii="Candara" w:hAnsi="Candara"/>
        </w:rPr>
      </w:pPr>
      <w:r>
        <w:rPr>
          <w:rFonts w:ascii="Candara" w:hAnsi="Candara"/>
        </w:rPr>
        <w:t>McPherson County</w:t>
      </w:r>
      <w:r w:rsidR="00A61922" w:rsidRPr="00C96264">
        <w:rPr>
          <w:rFonts w:ascii="Candara" w:hAnsi="Candara"/>
        </w:rPr>
        <w:t xml:space="preserve"> Community Foundation will provide promotional materials to participating organizations. The Foundation will promote and advertise Match Day to its stakeholders and to the general public. </w:t>
      </w:r>
    </w:p>
    <w:p w:rsidR="00A61922" w:rsidRPr="00C96264" w:rsidRDefault="00A61922" w:rsidP="00383062">
      <w:pPr>
        <w:spacing w:after="0" w:line="286" w:lineRule="auto"/>
        <w:ind w:left="90" w:right="288"/>
        <w:rPr>
          <w:rFonts w:ascii="Candara" w:hAnsi="Candara"/>
        </w:rPr>
      </w:pPr>
    </w:p>
    <w:p w:rsidR="00A61922" w:rsidRPr="00C96264" w:rsidRDefault="00A61922" w:rsidP="00383062">
      <w:pPr>
        <w:tabs>
          <w:tab w:val="left" w:pos="90"/>
        </w:tabs>
        <w:ind w:right="288"/>
        <w:rPr>
          <w:rFonts w:ascii="Candara" w:hAnsi="Candara"/>
          <w:b/>
        </w:rPr>
      </w:pPr>
      <w:r w:rsidRPr="00C96264">
        <w:rPr>
          <w:rFonts w:ascii="Candara" w:hAnsi="Candara"/>
        </w:rPr>
        <w:t xml:space="preserve"> </w:t>
      </w:r>
      <w:r w:rsidRPr="00C96264">
        <w:rPr>
          <w:rFonts w:ascii="Candara" w:hAnsi="Candara"/>
          <w:b/>
        </w:rPr>
        <w:t xml:space="preserve">DONATION INFORMATION </w:t>
      </w:r>
    </w:p>
    <w:p w:rsidR="00A61922" w:rsidRDefault="00A61922" w:rsidP="002C46BA">
      <w:pPr>
        <w:numPr>
          <w:ilvl w:val="0"/>
          <w:numId w:val="8"/>
        </w:numPr>
        <w:tabs>
          <w:tab w:val="left" w:pos="360"/>
        </w:tabs>
        <w:spacing w:after="0" w:line="312" w:lineRule="auto"/>
        <w:ind w:left="360" w:right="288"/>
        <w:rPr>
          <w:rFonts w:ascii="Candara" w:hAnsi="Candara"/>
        </w:rPr>
      </w:pPr>
      <w:r>
        <w:rPr>
          <w:rFonts w:ascii="Candara" w:hAnsi="Candara"/>
        </w:rPr>
        <w:t>The 201</w:t>
      </w:r>
      <w:r w:rsidR="002C46BA">
        <w:rPr>
          <w:rFonts w:ascii="Candara" w:hAnsi="Candara"/>
        </w:rPr>
        <w:t>6</w:t>
      </w:r>
      <w:r>
        <w:rPr>
          <w:rFonts w:ascii="Candara" w:hAnsi="Candara"/>
        </w:rPr>
        <w:t xml:space="preserve"> match pool of $</w:t>
      </w:r>
      <w:r w:rsidR="00383062">
        <w:rPr>
          <w:rFonts w:ascii="Candara" w:hAnsi="Candara"/>
        </w:rPr>
        <w:t>40</w:t>
      </w:r>
      <w:r>
        <w:rPr>
          <w:rFonts w:ascii="Candara" w:hAnsi="Candara"/>
        </w:rPr>
        <w:t xml:space="preserve">,000 is provided by the </w:t>
      </w:r>
      <w:r w:rsidR="00383062">
        <w:rPr>
          <w:rFonts w:ascii="Candara" w:hAnsi="Candara"/>
        </w:rPr>
        <w:t xml:space="preserve">McPherson County </w:t>
      </w:r>
      <w:r>
        <w:rPr>
          <w:rFonts w:ascii="Candara" w:hAnsi="Candara"/>
        </w:rPr>
        <w:t xml:space="preserve">Community </w:t>
      </w:r>
      <w:r w:rsidR="00DC1C94">
        <w:rPr>
          <w:rFonts w:ascii="Candara" w:hAnsi="Candara"/>
        </w:rPr>
        <w:t>F</w:t>
      </w:r>
      <w:r>
        <w:rPr>
          <w:rFonts w:ascii="Candara" w:hAnsi="Candara"/>
        </w:rPr>
        <w:t xml:space="preserve">oundation. </w:t>
      </w:r>
    </w:p>
    <w:p w:rsidR="00A61922" w:rsidRDefault="00A61922" w:rsidP="002C46BA">
      <w:pPr>
        <w:numPr>
          <w:ilvl w:val="0"/>
          <w:numId w:val="8"/>
        </w:numPr>
        <w:tabs>
          <w:tab w:val="left" w:pos="360"/>
        </w:tabs>
        <w:spacing w:after="0" w:line="312" w:lineRule="auto"/>
        <w:ind w:left="360" w:right="288"/>
        <w:rPr>
          <w:rFonts w:ascii="Candara" w:hAnsi="Candara"/>
        </w:rPr>
      </w:pPr>
      <w:r>
        <w:rPr>
          <w:rFonts w:ascii="Candara" w:hAnsi="Candara"/>
        </w:rPr>
        <w:t xml:space="preserve">The match pool will be divided in proportion to the total amount raised on </w:t>
      </w:r>
      <w:r w:rsidR="00383062">
        <w:rPr>
          <w:rFonts w:ascii="Candara" w:hAnsi="Candara"/>
        </w:rPr>
        <w:t xml:space="preserve">March </w:t>
      </w:r>
      <w:r w:rsidR="002C46BA">
        <w:rPr>
          <w:rFonts w:ascii="Candara" w:hAnsi="Candara"/>
        </w:rPr>
        <w:t>2</w:t>
      </w:r>
      <w:r>
        <w:rPr>
          <w:rFonts w:ascii="Candara" w:hAnsi="Candara"/>
        </w:rPr>
        <w:t>. For example, if $</w:t>
      </w:r>
      <w:r w:rsidR="00383062">
        <w:rPr>
          <w:rFonts w:ascii="Candara" w:hAnsi="Candara"/>
        </w:rPr>
        <w:t>10</w:t>
      </w:r>
      <w:r>
        <w:rPr>
          <w:rFonts w:ascii="Candara" w:hAnsi="Candara"/>
        </w:rPr>
        <w:t xml:space="preserve">0,000 is raised and your organization brought in 10% of </w:t>
      </w:r>
      <w:bookmarkStart w:id="0" w:name="_GoBack"/>
      <w:bookmarkEnd w:id="0"/>
      <w:r>
        <w:rPr>
          <w:rFonts w:ascii="Candara" w:hAnsi="Candara"/>
        </w:rPr>
        <w:t>the total donations, your organization will receive $</w:t>
      </w:r>
      <w:r w:rsidR="00383062">
        <w:rPr>
          <w:rFonts w:ascii="Candara" w:hAnsi="Candara"/>
        </w:rPr>
        <w:t>4,000</w:t>
      </w:r>
      <w:r>
        <w:rPr>
          <w:rFonts w:ascii="Candara" w:hAnsi="Candara"/>
        </w:rPr>
        <w:t xml:space="preserve"> to use for immediate needs.  </w:t>
      </w:r>
    </w:p>
    <w:p w:rsidR="00A61922" w:rsidRPr="00C96264" w:rsidRDefault="00A61922" w:rsidP="002C46BA">
      <w:pPr>
        <w:numPr>
          <w:ilvl w:val="0"/>
          <w:numId w:val="8"/>
        </w:numPr>
        <w:tabs>
          <w:tab w:val="left" w:pos="360"/>
        </w:tabs>
        <w:spacing w:after="0" w:line="312" w:lineRule="auto"/>
        <w:ind w:left="360" w:right="288"/>
        <w:rPr>
          <w:rFonts w:ascii="Candara" w:hAnsi="Candara"/>
        </w:rPr>
      </w:pPr>
      <w:r w:rsidRPr="00C96264">
        <w:rPr>
          <w:rFonts w:ascii="Candara" w:hAnsi="Candara"/>
        </w:rPr>
        <w:t>Minimum donation amount to be matched is $25. There is no limit on the amount of funding donors may contribute to the nonprofit organization’s endowed fund. However, no organization will receive more than $</w:t>
      </w:r>
      <w:r w:rsidR="00383062">
        <w:rPr>
          <w:rFonts w:ascii="Candara" w:hAnsi="Candara"/>
        </w:rPr>
        <w:t>8</w:t>
      </w:r>
      <w:r w:rsidRPr="00C96264">
        <w:rPr>
          <w:rFonts w:ascii="Candara" w:hAnsi="Candara"/>
        </w:rPr>
        <w:t>,000, or 20%, of the $</w:t>
      </w:r>
      <w:r w:rsidR="00383062">
        <w:rPr>
          <w:rFonts w:ascii="Candara" w:hAnsi="Candara"/>
        </w:rPr>
        <w:t>40</w:t>
      </w:r>
      <w:r w:rsidRPr="00C96264">
        <w:rPr>
          <w:rFonts w:ascii="Candara" w:hAnsi="Candara"/>
        </w:rPr>
        <w:t xml:space="preserve">,000 match pool. Prize incentives are outside this limit. </w:t>
      </w:r>
    </w:p>
    <w:p w:rsidR="00383062" w:rsidRPr="00C96264" w:rsidRDefault="00383062" w:rsidP="002C46BA">
      <w:pPr>
        <w:numPr>
          <w:ilvl w:val="0"/>
          <w:numId w:val="8"/>
        </w:numPr>
        <w:tabs>
          <w:tab w:val="left" w:pos="360"/>
        </w:tabs>
        <w:spacing w:after="0" w:line="312" w:lineRule="auto"/>
        <w:ind w:left="360" w:right="288"/>
        <w:rPr>
          <w:rFonts w:ascii="Candara" w:hAnsi="Candara"/>
        </w:rPr>
      </w:pPr>
      <w:r w:rsidRPr="00C96264">
        <w:rPr>
          <w:rFonts w:ascii="Candara" w:hAnsi="Candara"/>
        </w:rPr>
        <w:t xml:space="preserve">Donations will go to the organization’s endowment fund held at the Foundation. Event attendees will receive a list of participating organizations. </w:t>
      </w:r>
    </w:p>
    <w:p w:rsidR="00A61922" w:rsidRPr="002A3E2B" w:rsidRDefault="00A61922" w:rsidP="002C46BA">
      <w:pPr>
        <w:numPr>
          <w:ilvl w:val="0"/>
          <w:numId w:val="8"/>
        </w:numPr>
        <w:tabs>
          <w:tab w:val="left" w:pos="360"/>
        </w:tabs>
        <w:spacing w:before="100" w:beforeAutospacing="1" w:after="0" w:afterAutospacing="1" w:line="312" w:lineRule="auto"/>
        <w:ind w:left="360" w:right="288"/>
        <w:rPr>
          <w:rFonts w:ascii="Candara" w:hAnsi="Candara"/>
        </w:rPr>
      </w:pPr>
      <w:r w:rsidRPr="002A3E2B">
        <w:rPr>
          <w:rFonts w:ascii="Candara" w:hAnsi="Candara"/>
        </w:rPr>
        <w:t xml:space="preserve">Donations are irrevocable and must be made </w:t>
      </w:r>
      <w:r w:rsidR="002C46BA">
        <w:rPr>
          <w:rFonts w:ascii="Candara" w:hAnsi="Candara"/>
        </w:rPr>
        <w:t>between 7 am – 6 pm, Wednesday, March 2, 2016 – no exceptions will be made</w:t>
      </w:r>
      <w:r w:rsidRPr="002A3E2B">
        <w:rPr>
          <w:rFonts w:ascii="Candara" w:hAnsi="Candara"/>
        </w:rPr>
        <w:t>. Cash, checks and credit cards will be accepted.</w:t>
      </w:r>
    </w:p>
    <w:p w:rsidR="00A61922" w:rsidRPr="00C96264" w:rsidRDefault="00A61922" w:rsidP="002C46BA">
      <w:pPr>
        <w:numPr>
          <w:ilvl w:val="0"/>
          <w:numId w:val="8"/>
        </w:numPr>
        <w:tabs>
          <w:tab w:val="left" w:pos="360"/>
        </w:tabs>
        <w:spacing w:after="0" w:line="312" w:lineRule="auto"/>
        <w:ind w:left="360" w:right="288"/>
        <w:rPr>
          <w:rFonts w:ascii="Candara" w:hAnsi="Candara"/>
        </w:rPr>
      </w:pPr>
      <w:r w:rsidRPr="00C96264">
        <w:rPr>
          <w:rFonts w:ascii="Candara" w:hAnsi="Candara"/>
        </w:rPr>
        <w:t>Donations are tax deductible</w:t>
      </w:r>
      <w:r>
        <w:rPr>
          <w:rFonts w:ascii="Candara" w:hAnsi="Candara"/>
        </w:rPr>
        <w:t xml:space="preserve"> and can be made to multiple organizations</w:t>
      </w:r>
      <w:r w:rsidRPr="00C96264">
        <w:rPr>
          <w:rFonts w:ascii="Candara" w:hAnsi="Candara"/>
        </w:rPr>
        <w:t xml:space="preserve">. Checks must be made payable to </w:t>
      </w:r>
      <w:r w:rsidR="00594A5E">
        <w:rPr>
          <w:rFonts w:ascii="Candara" w:hAnsi="Candara"/>
        </w:rPr>
        <w:t>the McPherson County</w:t>
      </w:r>
      <w:r w:rsidRPr="00C96264">
        <w:rPr>
          <w:rFonts w:ascii="Candara" w:hAnsi="Candara"/>
        </w:rPr>
        <w:t xml:space="preserve"> Community Foundation with MATCH DAY noted in the memo line. </w:t>
      </w:r>
      <w:r>
        <w:rPr>
          <w:rFonts w:ascii="Candara" w:hAnsi="Candara"/>
        </w:rPr>
        <w:t xml:space="preserve"> </w:t>
      </w:r>
      <w:r w:rsidRPr="00C96264">
        <w:rPr>
          <w:rFonts w:ascii="Candara" w:hAnsi="Candara"/>
        </w:rPr>
        <w:t xml:space="preserve">A separate form will be used to indicate which endowment(s) will benefit. </w:t>
      </w:r>
    </w:p>
    <w:p w:rsidR="00A61922" w:rsidRDefault="00A61922" w:rsidP="002C46BA">
      <w:pPr>
        <w:numPr>
          <w:ilvl w:val="0"/>
          <w:numId w:val="8"/>
        </w:numPr>
        <w:tabs>
          <w:tab w:val="left" w:pos="360"/>
        </w:tabs>
        <w:spacing w:after="0" w:line="312" w:lineRule="auto"/>
        <w:ind w:left="360" w:right="288"/>
        <w:rPr>
          <w:rFonts w:ascii="Candara" w:hAnsi="Candara"/>
        </w:rPr>
      </w:pPr>
      <w:r w:rsidRPr="00C96264">
        <w:rPr>
          <w:rFonts w:ascii="Candara" w:hAnsi="Candara"/>
        </w:rPr>
        <w:t xml:space="preserve">One receipt will be issued to each individual making a donation. </w:t>
      </w:r>
    </w:p>
    <w:p w:rsidR="0092037F" w:rsidRPr="00DC1C94" w:rsidRDefault="00A61922" w:rsidP="002C46BA">
      <w:pPr>
        <w:numPr>
          <w:ilvl w:val="0"/>
          <w:numId w:val="9"/>
        </w:numPr>
        <w:tabs>
          <w:tab w:val="left" w:pos="360"/>
        </w:tabs>
        <w:spacing w:line="312" w:lineRule="auto"/>
        <w:ind w:left="360"/>
        <w:rPr>
          <w:rFonts w:ascii="Candara" w:hAnsi="Candara"/>
          <w:sz w:val="24"/>
        </w:rPr>
      </w:pPr>
      <w:r w:rsidRPr="002A3E2B">
        <w:rPr>
          <w:rFonts w:ascii="Candara" w:hAnsi="Candara" w:cs="Arial"/>
          <w:szCs w:val="20"/>
        </w:rPr>
        <w:t xml:space="preserve">All 501c3 organizations </w:t>
      </w:r>
      <w:r w:rsidR="00383062">
        <w:rPr>
          <w:rFonts w:ascii="Candara" w:hAnsi="Candara" w:cs="Arial"/>
          <w:szCs w:val="20"/>
        </w:rPr>
        <w:t>with an</w:t>
      </w:r>
      <w:r w:rsidR="00383062" w:rsidRPr="002A3E2B">
        <w:rPr>
          <w:rFonts w:ascii="Candara" w:hAnsi="Candara" w:cs="Arial"/>
          <w:szCs w:val="20"/>
        </w:rPr>
        <w:t xml:space="preserve"> endowed fund</w:t>
      </w:r>
      <w:r w:rsidRPr="002A3E2B">
        <w:rPr>
          <w:rFonts w:ascii="Candara" w:hAnsi="Candara" w:cs="Arial"/>
          <w:szCs w:val="20"/>
        </w:rPr>
        <w:t xml:space="preserve"> at the </w:t>
      </w:r>
      <w:r w:rsidR="00383062">
        <w:rPr>
          <w:rFonts w:ascii="Candara" w:hAnsi="Candara" w:cs="Arial"/>
          <w:szCs w:val="20"/>
        </w:rPr>
        <w:t>McPherson County</w:t>
      </w:r>
      <w:r w:rsidRPr="002A3E2B">
        <w:rPr>
          <w:rFonts w:ascii="Candara" w:hAnsi="Candara" w:cs="Arial"/>
          <w:szCs w:val="20"/>
        </w:rPr>
        <w:t xml:space="preserve"> Community Foundation are eligible. Nonprofits must register</w:t>
      </w:r>
      <w:r>
        <w:rPr>
          <w:rFonts w:ascii="Candara" w:hAnsi="Candara" w:cs="Arial"/>
          <w:szCs w:val="20"/>
        </w:rPr>
        <w:t xml:space="preserve"> </w:t>
      </w:r>
      <w:r w:rsidRPr="002A3E2B">
        <w:rPr>
          <w:rFonts w:ascii="Candara" w:hAnsi="Candara" w:cs="Arial"/>
          <w:szCs w:val="20"/>
        </w:rPr>
        <w:t xml:space="preserve">and submit </w:t>
      </w:r>
      <w:r w:rsidR="00383062">
        <w:rPr>
          <w:rFonts w:ascii="Candara" w:hAnsi="Candara" w:cs="Arial"/>
          <w:szCs w:val="20"/>
        </w:rPr>
        <w:t>a signed</w:t>
      </w:r>
      <w:r w:rsidRPr="002A3E2B">
        <w:rPr>
          <w:rFonts w:ascii="Candara" w:hAnsi="Candara" w:cs="Arial"/>
          <w:szCs w:val="20"/>
        </w:rPr>
        <w:t xml:space="preserve"> participation agreement by midnight on </w:t>
      </w:r>
      <w:r w:rsidR="002C46BA">
        <w:rPr>
          <w:rFonts w:ascii="Candara" w:hAnsi="Candara" w:cs="Arial"/>
          <w:b/>
          <w:color w:val="E36C0A" w:themeColor="accent6" w:themeShade="BF"/>
          <w:szCs w:val="20"/>
        </w:rPr>
        <w:t>January 28, 2016</w:t>
      </w:r>
      <w:r w:rsidRPr="002A3E2B">
        <w:rPr>
          <w:rFonts w:ascii="Candara" w:hAnsi="Candara" w:cs="Arial"/>
          <w:szCs w:val="20"/>
        </w:rPr>
        <w:t xml:space="preserve"> in order to participate. </w:t>
      </w:r>
    </w:p>
    <w:sectPr w:rsidR="0092037F" w:rsidRPr="00DC1C94" w:rsidSect="00DC1C94">
      <w:headerReference w:type="default" r:id="rId7"/>
      <w:footerReference w:type="default" r:id="rId8"/>
      <w:pgSz w:w="12240" w:h="15840"/>
      <w:pgMar w:top="1152" w:right="1296" w:bottom="720" w:left="1296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51" w:rsidRDefault="00BE4551" w:rsidP="00872184">
      <w:pPr>
        <w:spacing w:after="0" w:line="240" w:lineRule="auto"/>
      </w:pPr>
      <w:r>
        <w:separator/>
      </w:r>
    </w:p>
  </w:endnote>
  <w:endnote w:type="continuationSeparator" w:id="0">
    <w:p w:rsidR="00BE4551" w:rsidRDefault="00BE4551" w:rsidP="0087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84" w:rsidRPr="00872184" w:rsidRDefault="00146982" w:rsidP="0014698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McPherson County Community </w:t>
    </w:r>
    <w:proofErr w:type="gramStart"/>
    <w:r>
      <w:rPr>
        <w:sz w:val="18"/>
        <w:szCs w:val="18"/>
      </w:rPr>
      <w:t>Foundation</w:t>
    </w:r>
    <w:r w:rsidR="00872184" w:rsidRPr="00872184">
      <w:rPr>
        <w:sz w:val="18"/>
        <w:szCs w:val="18"/>
      </w:rPr>
      <w:t xml:space="preserve">  *</w:t>
    </w:r>
    <w:proofErr w:type="gramEnd"/>
    <w:r w:rsidR="00872184" w:rsidRPr="00872184">
      <w:rPr>
        <w:sz w:val="18"/>
        <w:szCs w:val="18"/>
      </w:rPr>
      <w:t xml:space="preserve">  </w:t>
    </w:r>
    <w:r>
      <w:rPr>
        <w:sz w:val="18"/>
        <w:szCs w:val="18"/>
      </w:rPr>
      <w:t>206 S. Main</w:t>
    </w:r>
    <w:r w:rsidR="00872184" w:rsidRPr="00872184">
      <w:rPr>
        <w:sz w:val="18"/>
        <w:szCs w:val="18"/>
        <w:vertAlign w:val="superscript"/>
      </w:rPr>
      <w:t xml:space="preserve"> </w:t>
    </w:r>
    <w:r w:rsidR="00872184" w:rsidRPr="00872184">
      <w:rPr>
        <w:sz w:val="18"/>
        <w:szCs w:val="18"/>
      </w:rPr>
      <w:t xml:space="preserve"> *  620-</w:t>
    </w:r>
    <w:r>
      <w:rPr>
        <w:sz w:val="18"/>
        <w:szCs w:val="18"/>
      </w:rPr>
      <w:t xml:space="preserve">245-9070 </w:t>
    </w:r>
    <w:r w:rsidR="00872184" w:rsidRPr="00872184">
      <w:rPr>
        <w:sz w:val="18"/>
        <w:szCs w:val="18"/>
      </w:rPr>
      <w:t xml:space="preserve">  *  </w:t>
    </w:r>
    <w:r>
      <w:rPr>
        <w:sz w:val="18"/>
        <w:szCs w:val="18"/>
      </w:rPr>
      <w:t>www.mcphersonfoundation.org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51" w:rsidRDefault="00BE4551" w:rsidP="00872184">
      <w:pPr>
        <w:spacing w:after="0" w:line="240" w:lineRule="auto"/>
      </w:pPr>
      <w:r>
        <w:separator/>
      </w:r>
    </w:p>
  </w:footnote>
  <w:footnote w:type="continuationSeparator" w:id="0">
    <w:p w:rsidR="00BE4551" w:rsidRDefault="00BE4551" w:rsidP="0087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94" w:rsidRDefault="00AD7546" w:rsidP="00554194">
    <w:pPr>
      <w:pStyle w:val="Header"/>
      <w:tabs>
        <w:tab w:val="clear" w:pos="9360"/>
        <w:tab w:val="right" w:pos="10080"/>
      </w:tabs>
      <w:ind w:left="-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85725</wp:posOffset>
          </wp:positionH>
          <wp:positionV relativeFrom="margin">
            <wp:posOffset>-1633220</wp:posOffset>
          </wp:positionV>
          <wp:extent cx="933450" cy="1400175"/>
          <wp:effectExtent l="19050" t="0" r="0" b="0"/>
          <wp:wrapSquare wrapText="bothSides"/>
          <wp:docPr id="4" name="Picture 3" descr="MCCF-logo-2.5x3.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F-logo-2.5x3.7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-238125</wp:posOffset>
          </wp:positionV>
          <wp:extent cx="1143000" cy="137160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89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4194" w:rsidRDefault="00554194" w:rsidP="00554194">
    <w:pPr>
      <w:pStyle w:val="Header"/>
      <w:tabs>
        <w:tab w:val="clear" w:pos="9360"/>
        <w:tab w:val="right" w:pos="10080"/>
      </w:tabs>
      <w:ind w:left="-720"/>
      <w:jc w:val="center"/>
    </w:pPr>
  </w:p>
  <w:p w:rsidR="00554194" w:rsidRPr="00554194" w:rsidRDefault="00554194" w:rsidP="00AD7546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ind w:left="-720"/>
      <w:rPr>
        <w:rFonts w:ascii="Candara" w:hAnsi="Candara"/>
        <w:sz w:val="36"/>
      </w:rPr>
    </w:pPr>
    <w:r>
      <w:tab/>
    </w:r>
    <w:r w:rsidR="00AD7546">
      <w:rPr>
        <w:rFonts w:ascii="Candara" w:hAnsi="Candara"/>
        <w:sz w:val="36"/>
      </w:rPr>
      <w:t>MA</w:t>
    </w:r>
    <w:r w:rsidRPr="00554194">
      <w:rPr>
        <w:rFonts w:ascii="Candara" w:hAnsi="Candara"/>
        <w:sz w:val="36"/>
      </w:rPr>
      <w:t>TCH DAY</w:t>
    </w:r>
  </w:p>
  <w:p w:rsidR="00554194" w:rsidRDefault="00554194" w:rsidP="00AD7546">
    <w:pPr>
      <w:pStyle w:val="Header"/>
      <w:tabs>
        <w:tab w:val="clear" w:pos="9360"/>
        <w:tab w:val="right" w:pos="10080"/>
      </w:tabs>
      <w:jc w:val="center"/>
      <w:rPr>
        <w:rFonts w:ascii="Candara" w:hAnsi="Candara"/>
        <w:sz w:val="36"/>
      </w:rPr>
    </w:pPr>
    <w:r w:rsidRPr="00554194">
      <w:rPr>
        <w:rFonts w:ascii="Candara" w:hAnsi="Candara"/>
        <w:sz w:val="36"/>
      </w:rPr>
      <w:t xml:space="preserve">PARTICIPATION </w:t>
    </w:r>
    <w:r w:rsidR="0006199D">
      <w:rPr>
        <w:rFonts w:ascii="Candara" w:hAnsi="Candara"/>
        <w:sz w:val="36"/>
      </w:rPr>
      <w:t>GUIDELINES</w:t>
    </w:r>
  </w:p>
  <w:p w:rsidR="00AD7546" w:rsidRPr="00AD7546" w:rsidRDefault="00AD7546" w:rsidP="00AD7546">
    <w:pPr>
      <w:pStyle w:val="Header"/>
      <w:tabs>
        <w:tab w:val="clear" w:pos="9360"/>
        <w:tab w:val="right" w:pos="10080"/>
      </w:tabs>
      <w:jc w:val="center"/>
      <w:rPr>
        <w:rFonts w:ascii="Candara" w:hAnsi="Candara"/>
        <w:i/>
        <w:sz w:val="28"/>
      </w:rPr>
    </w:pPr>
    <w:r>
      <w:rPr>
        <w:rFonts w:ascii="Candara" w:hAnsi="Candara"/>
        <w:i/>
        <w:sz w:val="28"/>
      </w:rPr>
      <w:t xml:space="preserve">Wednesday, March </w:t>
    </w:r>
    <w:r w:rsidR="002C46BA">
      <w:rPr>
        <w:rFonts w:ascii="Candara" w:hAnsi="Candara"/>
        <w:i/>
        <w:sz w:val="28"/>
      </w:rPr>
      <w:t>2</w:t>
    </w:r>
    <w:r>
      <w:rPr>
        <w:rFonts w:ascii="Candara" w:hAnsi="Candara"/>
        <w:i/>
        <w:sz w:val="28"/>
      </w:rPr>
      <w:t>, 201</w:t>
    </w:r>
    <w:r w:rsidR="002C46BA">
      <w:rPr>
        <w:rFonts w:ascii="Candara" w:hAnsi="Candara"/>
        <w:i/>
        <w:sz w:val="28"/>
      </w:rPr>
      <w:t>6</w:t>
    </w:r>
  </w:p>
  <w:p w:rsidR="00872184" w:rsidRPr="00554194" w:rsidRDefault="00872184">
    <w:pPr>
      <w:pStyle w:val="Header"/>
      <w:rPr>
        <w:rFonts w:ascii="Candara" w:hAnsi="Candara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094"/>
    <w:multiLevelType w:val="hybridMultilevel"/>
    <w:tmpl w:val="4768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5264"/>
    <w:multiLevelType w:val="hybridMultilevel"/>
    <w:tmpl w:val="31ACF788"/>
    <w:lvl w:ilvl="0" w:tplc="FB00D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034B"/>
    <w:multiLevelType w:val="hybridMultilevel"/>
    <w:tmpl w:val="6E1A45DE"/>
    <w:lvl w:ilvl="0" w:tplc="CCF2DF26">
      <w:numFmt w:val="bullet"/>
      <w:lvlText w:val="•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0B78"/>
    <w:multiLevelType w:val="hybridMultilevel"/>
    <w:tmpl w:val="5DDC54A4"/>
    <w:lvl w:ilvl="0" w:tplc="4BA6748A">
      <w:start w:val="1"/>
      <w:numFmt w:val="decimal"/>
      <w:lvlText w:val="%1."/>
      <w:lvlJc w:val="left"/>
      <w:pPr>
        <w:ind w:left="720" w:hanging="360"/>
      </w:pPr>
      <w:rPr>
        <w:rFonts w:ascii="Candara" w:eastAsia="Calibri" w:hAnsi="Candar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3618"/>
    <w:multiLevelType w:val="hybridMultilevel"/>
    <w:tmpl w:val="05BA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7FE2"/>
    <w:multiLevelType w:val="hybridMultilevel"/>
    <w:tmpl w:val="B872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E617F"/>
    <w:multiLevelType w:val="hybridMultilevel"/>
    <w:tmpl w:val="FE328340"/>
    <w:lvl w:ilvl="0" w:tplc="C490604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529E0"/>
    <w:multiLevelType w:val="hybridMultilevel"/>
    <w:tmpl w:val="4AE827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BE83544"/>
    <w:multiLevelType w:val="hybridMultilevel"/>
    <w:tmpl w:val="768434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84"/>
    <w:rsid w:val="00030CA9"/>
    <w:rsid w:val="0006199D"/>
    <w:rsid w:val="00146982"/>
    <w:rsid w:val="001E223B"/>
    <w:rsid w:val="002C0D1B"/>
    <w:rsid w:val="002C46BA"/>
    <w:rsid w:val="002D3BCB"/>
    <w:rsid w:val="00347870"/>
    <w:rsid w:val="00383062"/>
    <w:rsid w:val="003D759E"/>
    <w:rsid w:val="00426CB7"/>
    <w:rsid w:val="00490A42"/>
    <w:rsid w:val="004D5E0A"/>
    <w:rsid w:val="004F4280"/>
    <w:rsid w:val="0050054E"/>
    <w:rsid w:val="00554194"/>
    <w:rsid w:val="00594A5E"/>
    <w:rsid w:val="005F5B90"/>
    <w:rsid w:val="00623E46"/>
    <w:rsid w:val="0065662F"/>
    <w:rsid w:val="00697E46"/>
    <w:rsid w:val="006B1013"/>
    <w:rsid w:val="00710F53"/>
    <w:rsid w:val="007F2DB5"/>
    <w:rsid w:val="007F4FAC"/>
    <w:rsid w:val="00801D75"/>
    <w:rsid w:val="00872184"/>
    <w:rsid w:val="008B31EA"/>
    <w:rsid w:val="008F7241"/>
    <w:rsid w:val="0092037F"/>
    <w:rsid w:val="00A124FA"/>
    <w:rsid w:val="00A176AC"/>
    <w:rsid w:val="00A61922"/>
    <w:rsid w:val="00A647CE"/>
    <w:rsid w:val="00AD7546"/>
    <w:rsid w:val="00B23951"/>
    <w:rsid w:val="00B269D7"/>
    <w:rsid w:val="00B872D7"/>
    <w:rsid w:val="00BE4551"/>
    <w:rsid w:val="00C13637"/>
    <w:rsid w:val="00C224BC"/>
    <w:rsid w:val="00CA644F"/>
    <w:rsid w:val="00D76358"/>
    <w:rsid w:val="00D77893"/>
    <w:rsid w:val="00DC1C94"/>
    <w:rsid w:val="00DF1287"/>
    <w:rsid w:val="00E40127"/>
    <w:rsid w:val="00EE1FB0"/>
    <w:rsid w:val="00F4216E"/>
    <w:rsid w:val="00F4520B"/>
    <w:rsid w:val="00FB1B02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2D660-1980-4D2E-BEBF-9E68D989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84"/>
  </w:style>
  <w:style w:type="paragraph" w:styleId="Footer">
    <w:name w:val="footer"/>
    <w:basedOn w:val="Normal"/>
    <w:link w:val="FooterChar"/>
    <w:uiPriority w:val="99"/>
    <w:unhideWhenUsed/>
    <w:rsid w:val="0087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84"/>
  </w:style>
  <w:style w:type="character" w:styleId="Hyperlink">
    <w:name w:val="Hyperlink"/>
    <w:basedOn w:val="DefaultParagraphFont"/>
    <w:uiPriority w:val="99"/>
    <w:unhideWhenUsed/>
    <w:rsid w:val="001469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C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Becky Goss</cp:lastModifiedBy>
  <cp:revision>2</cp:revision>
  <cp:lastPrinted>2016-01-21T22:28:00Z</cp:lastPrinted>
  <dcterms:created xsi:type="dcterms:W3CDTF">2016-01-21T22:28:00Z</dcterms:created>
  <dcterms:modified xsi:type="dcterms:W3CDTF">2016-01-21T22:28:00Z</dcterms:modified>
</cp:coreProperties>
</file>